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B37C2A" w:rsidRPr="0001711F" w:rsidRDefault="00832AE8" w:rsidP="009322C4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DC6E10" w:rsidRPr="00804214">
        <w:rPr>
          <w:rFonts w:ascii="Times New Roman" w:eastAsia="Times New Roman" w:hAnsi="Times New Roman" w:cs="Times New Roman"/>
          <w:lang w:eastAsia="ru-RU"/>
        </w:rPr>
        <w:t>4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для</w:t>
      </w:r>
      <w:r w:rsidR="00B37C2A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63B"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="002A1E2E" w:rsidRPr="0080421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322C4" w:rsidRPr="00804214">
        <w:rPr>
          <w:rFonts w:ascii="Times New Roman" w:eastAsia="Times New Roman" w:hAnsi="Times New Roman" w:cs="Times New Roman"/>
          <w:lang w:eastAsia="ru-RU"/>
        </w:rPr>
        <w:t>«</w:t>
      </w:r>
      <w:r w:rsidR="00385EA0">
        <w:rPr>
          <w:rFonts w:ascii="Times New Roman" w:eastAsia="Times New Roman" w:hAnsi="Times New Roman" w:cs="Times New Roman"/>
          <w:lang w:eastAsia="ru-RU"/>
        </w:rPr>
        <w:t>Строительство автомобильных дорог общего пользования по улицам</w:t>
      </w:r>
      <w:r w:rsidR="001A0193">
        <w:rPr>
          <w:rFonts w:ascii="Times New Roman" w:eastAsia="Times New Roman" w:hAnsi="Times New Roman" w:cs="Times New Roman"/>
          <w:lang w:eastAsia="ru-RU"/>
        </w:rPr>
        <w:t xml:space="preserve">: Сквозная (дублер), Советская, Речная, Шевченко, </w:t>
      </w:r>
      <w:proofErr w:type="spellStart"/>
      <w:r w:rsidR="001A0193">
        <w:rPr>
          <w:rFonts w:ascii="Times New Roman" w:eastAsia="Times New Roman" w:hAnsi="Times New Roman" w:cs="Times New Roman"/>
          <w:lang w:eastAsia="ru-RU"/>
        </w:rPr>
        <w:t>Сургутская</w:t>
      </w:r>
      <w:proofErr w:type="spellEnd"/>
      <w:r w:rsidR="001A0193">
        <w:rPr>
          <w:rFonts w:ascii="Times New Roman" w:eastAsia="Times New Roman" w:hAnsi="Times New Roman" w:cs="Times New Roman"/>
          <w:lang w:eastAsia="ru-RU"/>
        </w:rPr>
        <w:t xml:space="preserve">, Набережная, Привокзальная в поселке Сургут, Самарской области» </w:t>
      </w:r>
      <w:r w:rsidR="0046363B">
        <w:rPr>
          <w:rFonts w:ascii="Times New Roman" w:eastAsia="Times New Roman" w:hAnsi="Times New Roman" w:cs="Times New Roman"/>
          <w:lang w:eastAsia="ru-RU"/>
        </w:rPr>
        <w:t>в границах сельского поселения С</w:t>
      </w:r>
      <w:r w:rsidR="001A0193">
        <w:rPr>
          <w:rFonts w:ascii="Times New Roman" w:eastAsia="Times New Roman" w:hAnsi="Times New Roman" w:cs="Times New Roman"/>
          <w:lang w:eastAsia="ru-RU"/>
        </w:rPr>
        <w:t>ургут</w:t>
      </w:r>
      <w:r w:rsidR="0046363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4214">
        <w:rPr>
          <w:rFonts w:ascii="Times New Roman" w:eastAsia="Times New Roman" w:hAnsi="Times New Roman" w:cs="Times New Roman"/>
          <w:lang w:eastAsia="ru-RU"/>
        </w:rPr>
        <w:t>в отношении с</w:t>
      </w:r>
      <w:r w:rsidRPr="0001711F">
        <w:rPr>
          <w:rFonts w:ascii="Times New Roman" w:eastAsia="Times New Roman" w:hAnsi="Times New Roman" w:cs="Times New Roman"/>
          <w:lang w:eastAsia="ru-RU"/>
        </w:rPr>
        <w:t>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2A4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1A0193" w:rsidRPr="0001711F" w:rsidTr="00D7245F">
        <w:trPr>
          <w:trHeight w:val="71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ельско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уходол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0A3F65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149914 +/- 136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1A0193" w:rsidRPr="001A0193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A0193" w:rsidRPr="0001711F" w:rsidTr="00D7245F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район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1101001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D7245F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 w:rsidR="00D7245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 w:rsidR="00D7245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63:31:1101003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63:31:1101007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63:31:1101011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63:31:1101012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63:31:1101014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63:31:1101004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63:31:1101010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63:31:1101013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63:31:1102006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63:31:1103001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45CC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DC6ABC">
        <w:rPr>
          <w:rFonts w:ascii="Times New Roman" w:hAnsi="Times New Roman" w:cs="Times New Roman"/>
        </w:rPr>
        <w:t>пуб</w:t>
      </w:r>
      <w:r w:rsidR="00920FB0">
        <w:rPr>
          <w:rFonts w:ascii="Times New Roman" w:hAnsi="Times New Roman" w:cs="Times New Roman"/>
        </w:rPr>
        <w:t>личный сервитут устанавливается</w:t>
      </w:r>
      <w:r w:rsidR="0076792A" w:rsidRPr="00DC6ABC">
        <w:rPr>
          <w:rFonts w:ascii="Times New Roman" w:hAnsi="Times New Roman" w:cs="Times New Roman"/>
        </w:rPr>
        <w:t xml:space="preserve"> </w:t>
      </w:r>
      <w:r w:rsidR="00920FB0">
        <w:rPr>
          <w:rFonts w:ascii="Times New Roman" w:hAnsi="Times New Roman" w:cs="Times New Roman"/>
        </w:rPr>
        <w:t>для развития улично-дорожной сети сельского поселения Сургут муниципального района Сергиевский Самарской области, являющейся объектом местного значения</w:t>
      </w:r>
      <w:r w:rsidR="00045DBA">
        <w:rPr>
          <w:rFonts w:ascii="Times New Roman" w:hAnsi="Times New Roman" w:cs="Times New Roman"/>
        </w:rPr>
        <w:t xml:space="preserve">, в целях обеспечения безопасной и устойчивой среды жизнедеятельности, </w:t>
      </w:r>
      <w:r w:rsidR="002131A9" w:rsidRPr="00DC6ABC">
        <w:rPr>
          <w:rFonts w:ascii="Times New Roman" w:hAnsi="Times New Roman" w:cs="Times New Roman"/>
        </w:rPr>
        <w:t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</w:t>
      </w:r>
      <w:r w:rsidR="00D611EF" w:rsidRPr="00DC6ABC">
        <w:rPr>
          <w:rFonts w:ascii="Times New Roman" w:hAnsi="Times New Roman" w:cs="Times New Roman"/>
        </w:rPr>
        <w:t xml:space="preserve"> Сергиевский Самарской области от </w:t>
      </w:r>
      <w:r w:rsidR="00920FB0">
        <w:rPr>
          <w:rFonts w:ascii="Times New Roman" w:hAnsi="Times New Roman" w:cs="Times New Roman"/>
        </w:rPr>
        <w:t>28</w:t>
      </w:r>
      <w:r w:rsidR="00B545CC" w:rsidRPr="00DC6ABC">
        <w:rPr>
          <w:rFonts w:ascii="Times New Roman" w:hAnsi="Times New Roman" w:cs="Times New Roman"/>
        </w:rPr>
        <w:t>.0</w:t>
      </w:r>
      <w:r w:rsidR="00920FB0">
        <w:rPr>
          <w:rFonts w:ascii="Times New Roman" w:hAnsi="Times New Roman" w:cs="Times New Roman"/>
        </w:rPr>
        <w:t>1</w:t>
      </w:r>
      <w:r w:rsidR="00B545CC" w:rsidRPr="00DC6ABC">
        <w:rPr>
          <w:rFonts w:ascii="Times New Roman" w:hAnsi="Times New Roman" w:cs="Times New Roman"/>
        </w:rPr>
        <w:t>.201</w:t>
      </w:r>
      <w:r w:rsidR="00920FB0">
        <w:rPr>
          <w:rFonts w:ascii="Times New Roman" w:hAnsi="Times New Roman" w:cs="Times New Roman"/>
        </w:rPr>
        <w:t>0г. №</w:t>
      </w:r>
      <w:r w:rsidR="00B545CC" w:rsidRPr="00DC6ABC">
        <w:rPr>
          <w:rFonts w:ascii="Times New Roman" w:hAnsi="Times New Roman" w:cs="Times New Roman"/>
        </w:rPr>
        <w:t>3</w:t>
      </w:r>
      <w:r w:rsidR="00D611EF" w:rsidRPr="00DC6ABC">
        <w:rPr>
          <w:rFonts w:ascii="Times New Roman" w:hAnsi="Times New Roman" w:cs="Times New Roman"/>
        </w:rPr>
        <w:t xml:space="preserve">, с генеральным планом </w:t>
      </w:r>
      <w:r w:rsidR="00B545CC" w:rsidRPr="00DC6ABC">
        <w:rPr>
          <w:rFonts w:ascii="Times New Roman" w:hAnsi="Times New Roman" w:cs="Times New Roman"/>
        </w:rPr>
        <w:t>сельского поселения С</w:t>
      </w:r>
      <w:r w:rsidR="00D7245F">
        <w:rPr>
          <w:rFonts w:ascii="Times New Roman" w:hAnsi="Times New Roman" w:cs="Times New Roman"/>
        </w:rPr>
        <w:t>ургут</w:t>
      </w:r>
      <w:r w:rsidR="00D611EF" w:rsidRPr="00DC6ABC">
        <w:rPr>
          <w:rFonts w:ascii="Times New Roman" w:hAnsi="Times New Roman" w:cs="Times New Roman"/>
        </w:rPr>
        <w:t xml:space="preserve"> муниципального района Сергиевский Самарской области </w:t>
      </w:r>
      <w:r w:rsidR="006B3A94" w:rsidRPr="00DC6ABC">
        <w:rPr>
          <w:rFonts w:ascii="Times New Roman" w:hAnsi="Times New Roman" w:cs="Times New Roman"/>
        </w:rPr>
        <w:t xml:space="preserve"> и </w:t>
      </w:r>
      <w:r w:rsidR="006B3A94" w:rsidRPr="00DC6ABC">
        <w:rPr>
          <w:rFonts w:ascii="Times New Roman" w:eastAsia="Times New Roman" w:hAnsi="Times New Roman" w:cs="Times New Roman"/>
        </w:rPr>
        <w:t>проект</w:t>
      </w:r>
      <w:r w:rsidR="00AC59DE" w:rsidRPr="00DC6ABC">
        <w:rPr>
          <w:rFonts w:ascii="Times New Roman" w:eastAsia="Times New Roman" w:hAnsi="Times New Roman" w:cs="Times New Roman"/>
        </w:rPr>
        <w:t>ом</w:t>
      </w:r>
      <w:r w:rsidR="006B3A94" w:rsidRPr="00DC6ABC">
        <w:rPr>
          <w:rFonts w:ascii="Times New Roman" w:eastAsia="Times New Roman" w:hAnsi="Times New Roman" w:cs="Times New Roman"/>
        </w:rPr>
        <w:t xml:space="preserve"> планировки территории и проектом межевания территории объекта: «Строительство автомобильных дорог общего пользования по улицам</w:t>
      </w:r>
      <w:r w:rsidR="00D7245F">
        <w:rPr>
          <w:rFonts w:ascii="Times New Roman" w:eastAsia="Times New Roman" w:hAnsi="Times New Roman" w:cs="Times New Roman"/>
        </w:rPr>
        <w:t xml:space="preserve">: Сквозная (дублер), Советская, Речная, Шевченко, </w:t>
      </w:r>
      <w:proofErr w:type="spellStart"/>
      <w:r w:rsidR="00D7245F">
        <w:rPr>
          <w:rFonts w:ascii="Times New Roman" w:eastAsia="Times New Roman" w:hAnsi="Times New Roman" w:cs="Times New Roman"/>
        </w:rPr>
        <w:t>Сургутская</w:t>
      </w:r>
      <w:proofErr w:type="spellEnd"/>
      <w:r w:rsidR="00D7245F">
        <w:rPr>
          <w:rFonts w:ascii="Times New Roman" w:eastAsia="Times New Roman" w:hAnsi="Times New Roman" w:cs="Times New Roman"/>
        </w:rPr>
        <w:t>, Набережная, Привокзальная в поселке Сургут Самарской области</w:t>
      </w:r>
      <w:r w:rsidR="006B3A94"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 w:rsidR="00D7245F">
        <w:rPr>
          <w:rFonts w:ascii="Times New Roman" w:eastAsia="Times New Roman" w:hAnsi="Times New Roman" w:cs="Times New Roman"/>
        </w:rPr>
        <w:t>ургут</w:t>
      </w:r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</w:t>
      </w:r>
      <w:r w:rsidR="00AC59DE" w:rsidRPr="00DC6ABC">
        <w:rPr>
          <w:rFonts w:ascii="Times New Roman" w:eastAsia="Times New Roman" w:hAnsi="Times New Roman" w:cs="Times New Roman"/>
        </w:rPr>
        <w:t>ым</w:t>
      </w:r>
      <w:r w:rsidR="006B3A94" w:rsidRPr="00DC6ABC">
        <w:rPr>
          <w:rFonts w:ascii="Times New Roman" w:eastAsia="Times New Roman" w:hAnsi="Times New Roman" w:cs="Times New Roman"/>
        </w:rPr>
        <w:t xml:space="preserve"> Постановлением Адми</w:t>
      </w:r>
      <w:r w:rsidR="00D7245F">
        <w:rPr>
          <w:rFonts w:ascii="Times New Roman" w:eastAsia="Times New Roman" w:hAnsi="Times New Roman" w:cs="Times New Roman"/>
        </w:rPr>
        <w:t>нистрации сельского поселения Сургут</w:t>
      </w:r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</w:t>
      </w:r>
      <w:r w:rsidR="00D7245F">
        <w:rPr>
          <w:rFonts w:ascii="Times New Roman" w:eastAsia="Times New Roman" w:hAnsi="Times New Roman" w:cs="Times New Roman"/>
        </w:rPr>
        <w:t>30</w:t>
      </w:r>
      <w:r w:rsidR="006B3A94" w:rsidRPr="00DC6ABC">
        <w:rPr>
          <w:rFonts w:ascii="Times New Roman" w:eastAsia="Times New Roman" w:hAnsi="Times New Roman" w:cs="Times New Roman"/>
        </w:rPr>
        <w:t xml:space="preserve"> от </w:t>
      </w:r>
      <w:r w:rsidR="00D7245F">
        <w:rPr>
          <w:rFonts w:ascii="Times New Roman" w:eastAsia="Times New Roman" w:hAnsi="Times New Roman" w:cs="Times New Roman"/>
        </w:rPr>
        <w:t>06</w:t>
      </w:r>
      <w:r w:rsidR="006B3A94" w:rsidRPr="00DC6ABC">
        <w:rPr>
          <w:rFonts w:ascii="Times New Roman" w:eastAsia="Times New Roman" w:hAnsi="Times New Roman" w:cs="Times New Roman"/>
        </w:rPr>
        <w:t>.0</w:t>
      </w:r>
      <w:r w:rsidR="00D7245F">
        <w:rPr>
          <w:rFonts w:ascii="Times New Roman" w:eastAsia="Times New Roman" w:hAnsi="Times New Roman" w:cs="Times New Roman"/>
        </w:rPr>
        <w:t>5</w:t>
      </w:r>
      <w:r w:rsidR="006B3A94" w:rsidRPr="00DC6ABC">
        <w:rPr>
          <w:rFonts w:ascii="Times New Roman" w:eastAsia="Times New Roman" w:hAnsi="Times New Roman" w:cs="Times New Roman"/>
        </w:rPr>
        <w:t>.202</w:t>
      </w:r>
      <w:r w:rsidR="00D7245F">
        <w:rPr>
          <w:rFonts w:ascii="Times New Roman" w:eastAsia="Times New Roman" w:hAnsi="Times New Roman" w:cs="Times New Roman"/>
        </w:rPr>
        <w:t>2</w:t>
      </w:r>
      <w:r w:rsidR="006B3A94" w:rsidRPr="00DC6ABC">
        <w:rPr>
          <w:rFonts w:ascii="Times New Roman" w:eastAsia="Times New Roman" w:hAnsi="Times New Roman" w:cs="Times New Roman"/>
        </w:rPr>
        <w:t>г</w:t>
      </w:r>
      <w:r w:rsidR="00BD546B" w:rsidRPr="00DC6ABC">
        <w:rPr>
          <w:rFonts w:ascii="Times New Roman" w:hAnsi="Times New Roman" w:cs="Times New Roman"/>
        </w:rPr>
        <w:t>.</w:t>
      </w:r>
      <w:r w:rsidR="00D41423" w:rsidRPr="00DC6ABC">
        <w:rPr>
          <w:rFonts w:ascii="Times New Roman" w:hAnsi="Times New Roman" w:cs="Times New Roman"/>
        </w:rPr>
        <w:t xml:space="preserve"> </w:t>
      </w:r>
    </w:p>
    <w:p w:rsidR="0044415B" w:rsidRPr="00DC6ABC" w:rsidRDefault="00836DC3" w:rsidP="0044415B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920FB0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объекта </w:t>
      </w:r>
      <w:r w:rsidR="00920FB0" w:rsidRPr="00DC6ABC">
        <w:rPr>
          <w:rFonts w:ascii="Times New Roman" w:eastAsia="Times New Roman" w:hAnsi="Times New Roman" w:cs="Times New Roman"/>
        </w:rPr>
        <w:t>«Строительство автомобильных дорог общего пользования по улицам</w:t>
      </w:r>
      <w:r w:rsidR="00920FB0">
        <w:rPr>
          <w:rFonts w:ascii="Times New Roman" w:eastAsia="Times New Roman" w:hAnsi="Times New Roman" w:cs="Times New Roman"/>
        </w:rPr>
        <w:t xml:space="preserve">: Сквозная (дублер), Советская, Речная, Шевченко, </w:t>
      </w:r>
      <w:proofErr w:type="spellStart"/>
      <w:r w:rsidR="00920FB0">
        <w:rPr>
          <w:rFonts w:ascii="Times New Roman" w:eastAsia="Times New Roman" w:hAnsi="Times New Roman" w:cs="Times New Roman"/>
        </w:rPr>
        <w:t>Сургутская</w:t>
      </w:r>
      <w:proofErr w:type="spellEnd"/>
      <w:r w:rsidR="00920FB0">
        <w:rPr>
          <w:rFonts w:ascii="Times New Roman" w:eastAsia="Times New Roman" w:hAnsi="Times New Roman" w:cs="Times New Roman"/>
        </w:rPr>
        <w:t>, Набережная, Привокзальная в поселке Сургут Самарской области</w:t>
      </w:r>
      <w:r w:rsidR="00920FB0"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 w:rsidR="00920FB0">
        <w:rPr>
          <w:rFonts w:ascii="Times New Roman" w:eastAsia="Times New Roman" w:hAnsi="Times New Roman" w:cs="Times New Roman"/>
        </w:rPr>
        <w:t>ургут</w:t>
      </w:r>
      <w:r w:rsidR="00920FB0" w:rsidRPr="00DC6ABC">
        <w:rPr>
          <w:rFonts w:ascii="Times New Roman" w:eastAsia="Times New Roman" w:hAnsi="Times New Roman" w:cs="Times New Roman"/>
        </w:rPr>
        <w:t xml:space="preserve"> муниципального района </w:t>
      </w:r>
      <w:r w:rsidR="00920FB0">
        <w:rPr>
          <w:rFonts w:ascii="Times New Roman" w:eastAsia="Times New Roman" w:hAnsi="Times New Roman" w:cs="Times New Roman"/>
        </w:rPr>
        <w:t xml:space="preserve">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hyperlink r:id="rId5" w:history="1"/>
      <w:r w:rsidR="00920FB0" w:rsidRPr="00920FB0">
        <w:rPr>
          <w:rFonts w:ascii="Times New Roman" w:eastAsia="Times New Roman" w:hAnsi="Times New Roman" w:cs="Times New Roman"/>
          <w:lang w:eastAsia="ru-RU"/>
        </w:rPr>
        <w:t>http://provinc.sergievsk.ru/poseleniya/surgut/dokumentyi_territorialnogo_planirovaniya_i_gradostroitelnogo_zonirovaniya/proektyi_planirovki_i_mezhevaniya_territorii</w:t>
      </w:r>
      <w:r w:rsidR="00920FB0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920FB0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/>
      <w:r w:rsidR="00515E7E" w:rsidRPr="00DC6ABC">
        <w:rPr>
          <w:rFonts w:ascii="Times New Roman" w:hAnsi="Times New Roman" w:cs="Times New Roman"/>
        </w:rPr>
        <w:t>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45DBA">
        <w:rPr>
          <w:rFonts w:ascii="Times New Roman" w:eastAsia="Times New Roman" w:hAnsi="Times New Roman" w:cs="Times New Roman"/>
          <w:lang w:eastAsia="ru-RU"/>
        </w:rPr>
        <w:t>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45DBA">
        <w:rPr>
          <w:rFonts w:ascii="Times New Roman" w:eastAsia="Times New Roman" w:hAnsi="Times New Roman" w:cs="Times New Roman"/>
          <w:lang w:eastAsia="ru-RU"/>
        </w:rPr>
        <w:t>20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3D3296" w:rsidRPr="00DC6ABC">
        <w:rPr>
          <w:rFonts w:ascii="Times New Roman" w:eastAsia="Times New Roman" w:hAnsi="Times New Roman" w:cs="Times New Roman"/>
          <w:lang w:eastAsia="ru-RU"/>
        </w:rPr>
        <w:t>0</w:t>
      </w:r>
      <w:r w:rsidR="00045DBA">
        <w:rPr>
          <w:rFonts w:ascii="Times New Roman" w:eastAsia="Times New Roman" w:hAnsi="Times New Roman" w:cs="Times New Roman"/>
          <w:lang w:eastAsia="ru-RU"/>
        </w:rPr>
        <w:t>3</w:t>
      </w:r>
      <w:r w:rsidRPr="00DC6ABC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045DBA">
        <w:rPr>
          <w:rFonts w:ascii="Times New Roman" w:eastAsia="Times New Roman" w:hAnsi="Times New Roman" w:cs="Times New Roman"/>
          <w:lang w:eastAsia="ru-RU"/>
        </w:rPr>
        <w:t>3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351D4"/>
    <w:rsid w:val="000442BD"/>
    <w:rsid w:val="00044A4E"/>
    <w:rsid w:val="00045DBA"/>
    <w:rsid w:val="00050133"/>
    <w:rsid w:val="00071971"/>
    <w:rsid w:val="000A3F65"/>
    <w:rsid w:val="000B6548"/>
    <w:rsid w:val="000D6CDC"/>
    <w:rsid w:val="000E0F96"/>
    <w:rsid w:val="00141FCD"/>
    <w:rsid w:val="001761CE"/>
    <w:rsid w:val="001A0193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22496"/>
    <w:rsid w:val="00423A3B"/>
    <w:rsid w:val="0044415B"/>
    <w:rsid w:val="00457B78"/>
    <w:rsid w:val="00460C95"/>
    <w:rsid w:val="0046363B"/>
    <w:rsid w:val="00465D8C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711038"/>
    <w:rsid w:val="00731E70"/>
    <w:rsid w:val="00741066"/>
    <w:rsid w:val="00742166"/>
    <w:rsid w:val="0076792A"/>
    <w:rsid w:val="00786245"/>
    <w:rsid w:val="007B3438"/>
    <w:rsid w:val="007B6CA6"/>
    <w:rsid w:val="007D2C1E"/>
    <w:rsid w:val="00804214"/>
    <w:rsid w:val="00832AE8"/>
    <w:rsid w:val="00836DC3"/>
    <w:rsid w:val="008637AA"/>
    <w:rsid w:val="008806E8"/>
    <w:rsid w:val="008C1870"/>
    <w:rsid w:val="008D2984"/>
    <w:rsid w:val="008E7FF4"/>
    <w:rsid w:val="00917CE0"/>
    <w:rsid w:val="00920FB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714E6"/>
    <w:rsid w:val="00B810B0"/>
    <w:rsid w:val="00B85A68"/>
    <w:rsid w:val="00B93C8D"/>
    <w:rsid w:val="00B95984"/>
    <w:rsid w:val="00BD546B"/>
    <w:rsid w:val="00BE38F9"/>
    <w:rsid w:val="00BF1FD0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245F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3EB1-93C6-4464-8D6D-1641FD0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5" Type="http://schemas.openxmlformats.org/officeDocument/2006/relationships/hyperlink" Target="http://provinc.sergievsk.ru/ufiles/surgut/&#1055;&#1088;&#1086;&#1077;&#1082;&#1090;&#1099;/2022/&#1076;&#1091;&#1073;&#1083;&#1077;&#1088;/&#1091;&#1090;&#1074;..doc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2023-03-06T05:46:00Z</cp:lastPrinted>
  <dcterms:created xsi:type="dcterms:W3CDTF">2023-03-06T05:52:00Z</dcterms:created>
  <dcterms:modified xsi:type="dcterms:W3CDTF">2023-03-06T05:52:00Z</dcterms:modified>
</cp:coreProperties>
</file>